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933AE" w14:textId="157F02EF" w:rsidR="00AE00AA" w:rsidRPr="00AE00AA" w:rsidRDefault="000E3894" w:rsidP="000E3894">
      <w:pPr>
        <w:tabs>
          <w:tab w:val="left" w:pos="6804"/>
        </w:tabs>
        <w:ind w:right="-428"/>
        <w:outlineLvl w:val="0"/>
        <w:rPr>
          <w:rFonts w:ascii="Arial Rounded MT Bold" w:hAnsi="Arial Rounded MT Bold"/>
          <w:sz w:val="32"/>
          <w:szCs w:val="32"/>
        </w:rPr>
      </w:pPr>
      <w:r>
        <w:rPr>
          <w:rFonts w:ascii="Arial Rounded MT Bold" w:hAnsi="Arial Rounded MT Bold"/>
          <w:sz w:val="32"/>
          <w:szCs w:val="32"/>
        </w:rPr>
        <w:tab/>
        <w:t>Press release</w:t>
      </w:r>
    </w:p>
    <w:p w14:paraId="60407E3D" w14:textId="77777777" w:rsidR="00AE00AA" w:rsidRDefault="00AE00AA" w:rsidP="000E3894">
      <w:pPr>
        <w:tabs>
          <w:tab w:val="left" w:pos="6804"/>
        </w:tabs>
      </w:pPr>
    </w:p>
    <w:p w14:paraId="2537D6CF" w14:textId="651F1CE9" w:rsidR="00C3096A" w:rsidRDefault="002C7CB3" w:rsidP="000E3894">
      <w:pPr>
        <w:tabs>
          <w:tab w:val="left" w:pos="6804"/>
        </w:tabs>
        <w:rPr>
          <w:sz w:val="24"/>
          <w:szCs w:val="24"/>
        </w:rPr>
      </w:pPr>
      <w:r>
        <w:rPr>
          <w:sz w:val="24"/>
          <w:szCs w:val="24"/>
        </w:rPr>
        <w:tab/>
        <w:t>June 5, 2020</w:t>
      </w:r>
    </w:p>
    <w:p w14:paraId="6A388535" w14:textId="77777777" w:rsidR="00D653C9" w:rsidRDefault="00D653C9" w:rsidP="003A074E">
      <w:pPr>
        <w:jc w:val="right"/>
        <w:rPr>
          <w:sz w:val="24"/>
          <w:szCs w:val="24"/>
        </w:rPr>
      </w:pPr>
    </w:p>
    <w:p w14:paraId="155B436F" w14:textId="23BCE814" w:rsidR="00D653C9" w:rsidRDefault="008D6871" w:rsidP="008D6871">
      <w:pPr>
        <w:tabs>
          <w:tab w:val="left" w:pos="495"/>
        </w:tabs>
        <w:spacing w:after="120" w:line="360" w:lineRule="auto"/>
        <w:rPr>
          <w:sz w:val="24"/>
          <w:szCs w:val="24"/>
        </w:rPr>
      </w:pPr>
      <w:r>
        <w:rPr>
          <w:sz w:val="24"/>
          <w:szCs w:val="24"/>
        </w:rPr>
        <w:tab/>
      </w:r>
    </w:p>
    <w:p w14:paraId="045753F2" w14:textId="139F313A" w:rsidR="00B34191" w:rsidRPr="00B34191" w:rsidRDefault="00B34191" w:rsidP="00B34191">
      <w:pPr>
        <w:spacing w:after="120" w:line="360" w:lineRule="auto"/>
        <w:ind w:right="2266"/>
        <w:rPr>
          <w:rFonts w:cs="Arial"/>
          <w:b/>
          <w:color w:val="000000" w:themeColor="text1"/>
          <w:sz w:val="28"/>
          <w:szCs w:val="28"/>
        </w:rPr>
      </w:pPr>
      <w:r>
        <w:rPr>
          <w:b/>
          <w:color w:val="000000" w:themeColor="text1"/>
          <w:sz w:val="28"/>
          <w:szCs w:val="28"/>
        </w:rPr>
        <w:t>Precise measurement, ultra-precise switching</w:t>
      </w:r>
    </w:p>
    <w:p w14:paraId="253C2B6E" w14:textId="64F0EE1B" w:rsidR="00B34191" w:rsidRPr="00B34191" w:rsidRDefault="00B34191" w:rsidP="00B34191">
      <w:pPr>
        <w:spacing w:after="120" w:line="360" w:lineRule="auto"/>
        <w:ind w:right="2266"/>
        <w:rPr>
          <w:rFonts w:cs="Arial"/>
          <w:bCs/>
          <w:color w:val="000000" w:themeColor="text1"/>
          <w:szCs w:val="22"/>
          <w:u w:val="single"/>
        </w:rPr>
      </w:pPr>
      <w:r>
        <w:rPr>
          <w:bCs/>
          <w:color w:val="000000" w:themeColor="text1"/>
          <w:szCs w:val="22"/>
          <w:u w:val="single"/>
        </w:rPr>
        <w:t xml:space="preserve">Di-soric: new, high-resolution laser distance sensors and diffuse sensors with IO-Link </w:t>
      </w:r>
    </w:p>
    <w:p w14:paraId="105ADD80" w14:textId="77777777" w:rsidR="00B34191" w:rsidRPr="00B34191" w:rsidRDefault="00B34191" w:rsidP="00B34191">
      <w:pPr>
        <w:spacing w:after="120" w:line="360" w:lineRule="auto"/>
        <w:ind w:right="2266"/>
        <w:rPr>
          <w:rFonts w:cs="Arial"/>
          <w:bCs/>
          <w:color w:val="000000" w:themeColor="text1"/>
          <w:szCs w:val="22"/>
        </w:rPr>
      </w:pPr>
    </w:p>
    <w:p w14:paraId="08F0365E" w14:textId="2ADC22A4" w:rsidR="00B34191" w:rsidRPr="00B34191" w:rsidRDefault="00B34191" w:rsidP="00B34191">
      <w:pPr>
        <w:spacing w:after="120" w:line="360" w:lineRule="auto"/>
        <w:ind w:right="2266"/>
        <w:rPr>
          <w:rFonts w:cs="Arial"/>
          <w:b/>
          <w:color w:val="000000" w:themeColor="text1"/>
          <w:spacing w:val="6"/>
          <w:szCs w:val="22"/>
        </w:rPr>
      </w:pPr>
      <w:r>
        <w:rPr>
          <w:b/>
          <w:color w:val="000000" w:themeColor="text1"/>
          <w:szCs w:val="22"/>
        </w:rPr>
        <w:t>LAT-52 laser distance sensors measure the smallest changes in distance in the sub-millimeter range quickly and with the highest degree of precision. They are available in three different measuring ranges and are suited for precise proximity measurements in the range between 30 and 500 mm. With their dual operating concept (operation via IO-Link or by keyboard) and the eye-safe laser class 1, these measuring sensors can be easily set and used universally. Three preset sensor modes and selectable filters allow quick commissioning and offer optimal measuring results. If highly precise switching is of primary importance, the LVHT-52 variant is used.</w:t>
      </w:r>
    </w:p>
    <w:p w14:paraId="026276D7" w14:textId="18CECE65" w:rsidR="00B34191" w:rsidRPr="00B34191" w:rsidRDefault="00B34191" w:rsidP="00B34191">
      <w:pPr>
        <w:spacing w:after="120" w:line="360" w:lineRule="auto"/>
        <w:ind w:right="2266"/>
        <w:rPr>
          <w:rFonts w:cs="Arial"/>
          <w:bCs/>
          <w:color w:val="000000" w:themeColor="text1"/>
          <w:szCs w:val="22"/>
        </w:rPr>
      </w:pPr>
      <w:r>
        <w:t>Whether the robot must adapt its speed when gripping an object, or whether the offset depth is to be determined with a high degree of precision during an assembly process: Quick and precise measurement with a frequency of up to 1,200 Hz and a resolution from 0.01 mm characterize these versatile and flexible laser distance sensors from di-soric.</w:t>
      </w:r>
      <w:r>
        <w:rPr>
          <w:bCs/>
          <w:color w:val="000000" w:themeColor="text1"/>
          <w:szCs w:val="22"/>
        </w:rPr>
        <w:t xml:space="preserve"> They are available for a large number of measuring and testing tasks with three measuring ranges in the variants “High resolution” (30 to 80 mm), “Short-distance” (50 to 200 mm), and “Universal” (50 to 500 mm). </w:t>
      </w:r>
    </w:p>
    <w:p w14:paraId="1675BC8C" w14:textId="73815BB3" w:rsidR="00B34191" w:rsidRPr="00B34191" w:rsidRDefault="00B34191" w:rsidP="00B34191">
      <w:pPr>
        <w:spacing w:after="120" w:line="360" w:lineRule="auto"/>
        <w:ind w:right="2266"/>
        <w:rPr>
          <w:rFonts w:cs="Arial"/>
          <w:bCs/>
          <w:szCs w:val="22"/>
        </w:rPr>
      </w:pPr>
      <w:r>
        <w:t xml:space="preserve">These sensors are equipped with metallic plugs in a robust metal housing (IP67). They can be easily set via IO-Link or on the sensor by way of large keys and LEDs and are immediately ready for use. By </w:t>
      </w:r>
      <w:r>
        <w:lastRenderedPageBreak/>
        <w:t xml:space="preserve">way of the IO-Link interface, measured values can be transferred digitally and without loss, diagnostic functions can be comfortably performed, identification and localization functions can be realized, mean and median filters can be set or relative measurements can be performed. Moreover, with IO-Link, specific settings can also be configured, and in IO-Link, masters can be saved and loaded as needed. That makes device replacement, for example, especially simple. With three preset ready-to-run sensor modes “Standard,” “Power” and “Speed”, the user can start common measuring tasks virtually on the fly. </w:t>
      </w:r>
    </w:p>
    <w:p w14:paraId="3DCF014E" w14:textId="50D0C1AC" w:rsidR="00B34191" w:rsidRPr="00B34191" w:rsidRDefault="00E65DF7" w:rsidP="00B34191">
      <w:pPr>
        <w:spacing w:after="120" w:line="360" w:lineRule="auto"/>
        <w:ind w:right="2266"/>
        <w:rPr>
          <w:rFonts w:cs="Arial"/>
          <w:bCs/>
          <w:szCs w:val="22"/>
        </w:rPr>
      </w:pPr>
      <w:r>
        <w:t>If highly precise switching is required, and not measurement, the new LVHT-52 is the appropriate alternative because it has a detection range from 50 to 500 mm, a precisely adjustable window mode and a small blind range.</w:t>
      </w:r>
      <w:r>
        <w:rPr>
          <w:bCs/>
          <w:color w:val="000000" w:themeColor="text1"/>
          <w:szCs w:val="22"/>
        </w:rPr>
        <w:t xml:space="preserve"> Identical in design to the LAT-52, this laser diffuse sensor is designed for the process-safe detection of small changes in proximity. </w:t>
      </w:r>
      <w:r>
        <w:t>For example, the flexibly deployable LVHT-52 can detect the presence of a component (in the image an O-ring) via the precisely taught switching point.</w:t>
      </w:r>
      <w:r>
        <w:rPr>
          <w:bCs/>
          <w:color w:val="000000" w:themeColor="text1"/>
          <w:szCs w:val="22"/>
        </w:rPr>
        <w:t xml:space="preserve"> </w:t>
      </w:r>
      <w:r>
        <w:t xml:space="preserve">The LVHT-52 is also equipped with a keypad, and the benefits achievable with IO-Link with respect to robustness apply correspondingly for this sensor. </w:t>
      </w:r>
    </w:p>
    <w:p w14:paraId="4971F1E4" w14:textId="1035B590" w:rsidR="00B34191" w:rsidRPr="00B34191" w:rsidRDefault="00B34191" w:rsidP="00B34191">
      <w:pPr>
        <w:spacing w:after="120" w:line="360" w:lineRule="auto"/>
        <w:ind w:right="2266"/>
        <w:rPr>
          <w:rFonts w:cs="Arial"/>
          <w:bCs/>
          <w:szCs w:val="22"/>
        </w:rPr>
      </w:pPr>
      <w:r>
        <w:t>The focus areas for use of both sensor types are anywhere precise measurement and highly precise switching are indispensable for process reliability and product quality: for example in assembly, handling, packaging and medical technology, as well as in electronics, robotics and laboratory automation.</w:t>
      </w:r>
    </w:p>
    <w:p w14:paraId="34791D7C" w14:textId="2690880A" w:rsidR="00FD75A6" w:rsidRPr="00A11779" w:rsidRDefault="00FD75A6" w:rsidP="00B403F2">
      <w:pPr>
        <w:spacing w:after="120" w:line="360" w:lineRule="auto"/>
        <w:ind w:right="1985"/>
        <w:rPr>
          <w:rFonts w:cs="Arial"/>
          <w:bCs/>
          <w:color w:val="000000" w:themeColor="text1"/>
          <w:szCs w:val="22"/>
        </w:rPr>
      </w:pPr>
      <w:r>
        <w:rPr>
          <w:color w:val="000000" w:themeColor="text1"/>
          <w:szCs w:val="22"/>
        </w:rPr>
        <w:t>Characters: 3,1</w:t>
      </w:r>
      <w:r w:rsidR="000D4567">
        <w:rPr>
          <w:color w:val="000000" w:themeColor="text1"/>
          <w:szCs w:val="22"/>
        </w:rPr>
        <w:t>12</w:t>
      </w:r>
    </w:p>
    <w:p w14:paraId="3BCD8412" w14:textId="0D9370AC" w:rsidR="008C2863" w:rsidRDefault="008C2863" w:rsidP="008C2863">
      <w:pPr>
        <w:tabs>
          <w:tab w:val="left" w:pos="-4860"/>
          <w:tab w:val="left" w:pos="5415"/>
        </w:tabs>
        <w:spacing w:after="120" w:line="360" w:lineRule="auto"/>
        <w:ind w:right="411"/>
        <w:rPr>
          <w:rFonts w:cs="Arial"/>
          <w:bCs/>
          <w:color w:val="000000" w:themeColor="text1"/>
          <w:szCs w:val="22"/>
          <w:u w:val="single"/>
        </w:rPr>
      </w:pPr>
    </w:p>
    <w:p w14:paraId="6E3A2FA7" w14:textId="2CACFD2C" w:rsidR="00A97D86" w:rsidRPr="002E11DB" w:rsidRDefault="00A97D86" w:rsidP="00A97D86">
      <w:pPr>
        <w:tabs>
          <w:tab w:val="left" w:pos="-4860"/>
          <w:tab w:val="left" w:pos="5415"/>
        </w:tabs>
        <w:spacing w:after="120" w:line="360" w:lineRule="auto"/>
        <w:ind w:right="411"/>
        <w:rPr>
          <w:rFonts w:cs="Arial"/>
          <w:b/>
          <w:bCs/>
          <w:color w:val="000000" w:themeColor="text1"/>
          <w:szCs w:val="22"/>
          <w:u w:val="single"/>
        </w:rPr>
      </w:pPr>
      <w:r>
        <w:rPr>
          <w:bCs/>
          <w:color w:val="000000" w:themeColor="text1"/>
          <w:szCs w:val="22"/>
          <w:u w:val="single"/>
        </w:rPr>
        <w:t>Image material:</w:t>
      </w:r>
    </w:p>
    <w:p w14:paraId="3DDA2074" w14:textId="7A258A95" w:rsidR="00A97D86" w:rsidRDefault="00A97D86" w:rsidP="0024126D">
      <w:pPr>
        <w:spacing w:after="120" w:line="360" w:lineRule="auto"/>
        <w:ind w:right="2325"/>
        <w:rPr>
          <w:rFonts w:cs="Arial"/>
          <w:color w:val="000000" w:themeColor="text1"/>
          <w:szCs w:val="22"/>
        </w:rPr>
      </w:pPr>
    </w:p>
    <w:p w14:paraId="050939E9" w14:textId="1F28E49E" w:rsidR="0024126D" w:rsidRDefault="00D268D4" w:rsidP="0024126D">
      <w:pPr>
        <w:spacing w:after="120" w:line="360" w:lineRule="auto"/>
        <w:rPr>
          <w:rFonts w:cs="Arial"/>
          <w:color w:val="0070C0"/>
          <w:sz w:val="20"/>
        </w:rPr>
      </w:pPr>
      <w:bookmarkStart w:id="0" w:name="_Hlk22569394"/>
      <w:r>
        <w:rPr>
          <w:noProof/>
        </w:rPr>
        <w:lastRenderedPageBreak/>
        <w:drawing>
          <wp:inline distT="0" distB="0" distL="0" distR="0" wp14:anchorId="7A19A533" wp14:editId="152C04DC">
            <wp:extent cx="3222000" cy="322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2000" cy="3222000"/>
                    </a:xfrm>
                    <a:prstGeom prst="rect">
                      <a:avLst/>
                    </a:prstGeom>
                    <a:noFill/>
                    <a:ln>
                      <a:noFill/>
                    </a:ln>
                  </pic:spPr>
                </pic:pic>
              </a:graphicData>
            </a:graphic>
          </wp:inline>
        </w:drawing>
      </w:r>
    </w:p>
    <w:p w14:paraId="4DFF5C1C" w14:textId="5BA7DA6B" w:rsidR="0024126D" w:rsidRPr="007478A2" w:rsidRDefault="0024126D" w:rsidP="004E1D09">
      <w:pPr>
        <w:rPr>
          <w:rFonts w:cs="Arial"/>
          <w:color w:val="000000" w:themeColor="text1"/>
          <w:sz w:val="20"/>
          <w:szCs w:val="24"/>
        </w:rPr>
      </w:pPr>
      <w:r>
        <w:rPr>
          <w:color w:val="000000" w:themeColor="text1"/>
          <w:sz w:val="20"/>
        </w:rPr>
        <w:t>Image 1: LAT-52 laser distance sensors from di-soric measure the smallest changes in distance in the sub-millimeter range quickly and with the highest degree of precision. If highly precise switching is of primary importance, the LVHT-52 variant is used.</w:t>
      </w:r>
    </w:p>
    <w:bookmarkEnd w:id="0"/>
    <w:p w14:paraId="6D98412C" w14:textId="77777777" w:rsidR="0024126D" w:rsidRDefault="0024126D" w:rsidP="0024126D">
      <w:pPr>
        <w:spacing w:after="120" w:line="360" w:lineRule="auto"/>
        <w:ind w:right="2325"/>
        <w:rPr>
          <w:rFonts w:cs="Arial"/>
          <w:color w:val="000000" w:themeColor="text1"/>
          <w:szCs w:val="22"/>
        </w:rPr>
      </w:pPr>
    </w:p>
    <w:p w14:paraId="00296B1C" w14:textId="24DE0B2F" w:rsidR="0024126D" w:rsidRDefault="00D268D4" w:rsidP="0024126D">
      <w:pPr>
        <w:spacing w:after="120" w:line="360" w:lineRule="auto"/>
        <w:ind w:right="2325"/>
        <w:rPr>
          <w:rFonts w:cs="Arial"/>
          <w:color w:val="000000" w:themeColor="text1"/>
          <w:szCs w:val="22"/>
        </w:rPr>
      </w:pPr>
      <w:r>
        <w:rPr>
          <w:noProof/>
        </w:rPr>
        <w:drawing>
          <wp:inline distT="0" distB="0" distL="0" distR="0" wp14:anchorId="3860B283" wp14:editId="54C33A39">
            <wp:extent cx="3222000" cy="3222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22000" cy="3222000"/>
                    </a:xfrm>
                    <a:prstGeom prst="rect">
                      <a:avLst/>
                    </a:prstGeom>
                    <a:noFill/>
                    <a:ln>
                      <a:noFill/>
                    </a:ln>
                  </pic:spPr>
                </pic:pic>
              </a:graphicData>
            </a:graphic>
          </wp:inline>
        </w:drawing>
      </w:r>
    </w:p>
    <w:p w14:paraId="02A10C87" w14:textId="103BF641" w:rsidR="00ED35EF" w:rsidRDefault="0024126D" w:rsidP="0024126D">
      <w:pPr>
        <w:spacing w:after="120" w:line="360" w:lineRule="auto"/>
        <w:rPr>
          <w:rFonts w:cs="Arial"/>
          <w:bCs/>
          <w:sz w:val="20"/>
        </w:rPr>
      </w:pPr>
      <w:r>
        <w:rPr>
          <w:color w:val="000000" w:themeColor="text1"/>
          <w:sz w:val="20"/>
        </w:rPr>
        <w:t xml:space="preserve">Image 2: LAT-52 laser distance sensors from di-soric: </w:t>
      </w:r>
      <w:r>
        <w:rPr>
          <w:sz w:val="20"/>
        </w:rPr>
        <w:t>Quick and precise measurement when gripping an object.</w:t>
      </w:r>
    </w:p>
    <w:p w14:paraId="293AC7F8" w14:textId="0D29CE40" w:rsidR="0024126D" w:rsidRPr="008D6871" w:rsidRDefault="00D268D4" w:rsidP="0024126D">
      <w:pPr>
        <w:spacing w:after="120" w:line="360" w:lineRule="auto"/>
        <w:rPr>
          <w:rFonts w:cs="Arial"/>
          <w:color w:val="000000" w:themeColor="text1"/>
          <w:sz w:val="20"/>
        </w:rPr>
      </w:pPr>
      <w:r>
        <w:rPr>
          <w:noProof/>
        </w:rPr>
        <w:lastRenderedPageBreak/>
        <w:drawing>
          <wp:inline distT="0" distB="0" distL="0" distR="0" wp14:anchorId="54CE5C9E" wp14:editId="609D6F6D">
            <wp:extent cx="3222000" cy="3222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22000" cy="3222000"/>
                    </a:xfrm>
                    <a:prstGeom prst="rect">
                      <a:avLst/>
                    </a:prstGeom>
                    <a:noFill/>
                    <a:ln>
                      <a:noFill/>
                    </a:ln>
                  </pic:spPr>
                </pic:pic>
              </a:graphicData>
            </a:graphic>
          </wp:inline>
        </w:drawing>
      </w:r>
    </w:p>
    <w:p w14:paraId="70E4F4A7" w14:textId="6762C293" w:rsidR="00ED35EF" w:rsidRDefault="0024126D" w:rsidP="00ED35EF">
      <w:pPr>
        <w:spacing w:after="120" w:line="360" w:lineRule="auto"/>
        <w:rPr>
          <w:rFonts w:cs="Arial"/>
          <w:bCs/>
          <w:color w:val="000000" w:themeColor="text1"/>
          <w:sz w:val="20"/>
        </w:rPr>
      </w:pPr>
      <w:r>
        <w:rPr>
          <w:color w:val="000000" w:themeColor="text1"/>
          <w:sz w:val="20"/>
        </w:rPr>
        <w:t xml:space="preserve">Image 3: </w:t>
      </w:r>
      <w:r>
        <w:rPr>
          <w:sz w:val="20"/>
        </w:rPr>
        <w:t>LAT-52 laser distance sensors from di-soric: detect the correct distance with a frequency of up to 1,200 Hz and a resolution from 0.01 mm.</w:t>
      </w:r>
    </w:p>
    <w:p w14:paraId="6536F10E" w14:textId="46E58512" w:rsidR="00ED35EF" w:rsidRDefault="00ED35EF" w:rsidP="00ED35EF">
      <w:pPr>
        <w:spacing w:after="120" w:line="360" w:lineRule="auto"/>
        <w:rPr>
          <w:rFonts w:cs="Arial"/>
          <w:bCs/>
          <w:color w:val="000000" w:themeColor="text1"/>
          <w:sz w:val="20"/>
        </w:rPr>
      </w:pPr>
      <w:r>
        <w:rPr>
          <w:noProof/>
        </w:rPr>
        <w:drawing>
          <wp:inline distT="0" distB="0" distL="0" distR="0" wp14:anchorId="6300F60D" wp14:editId="12C896D2">
            <wp:extent cx="3222000" cy="3222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2000" cy="3222000"/>
                    </a:xfrm>
                    <a:prstGeom prst="rect">
                      <a:avLst/>
                    </a:prstGeom>
                    <a:noFill/>
                    <a:ln>
                      <a:noFill/>
                    </a:ln>
                  </pic:spPr>
                </pic:pic>
              </a:graphicData>
            </a:graphic>
          </wp:inline>
        </w:drawing>
      </w:r>
    </w:p>
    <w:p w14:paraId="66EB8FA1" w14:textId="72D3DB44" w:rsidR="00ED35EF" w:rsidRPr="00ED35EF" w:rsidRDefault="00ED35EF" w:rsidP="00ED35EF">
      <w:pPr>
        <w:spacing w:after="120" w:line="360" w:lineRule="auto"/>
        <w:rPr>
          <w:rFonts w:cs="Arial"/>
          <w:bCs/>
          <w:sz w:val="20"/>
        </w:rPr>
      </w:pPr>
      <w:r>
        <w:rPr>
          <w:color w:val="000000" w:themeColor="text1"/>
          <w:sz w:val="20"/>
        </w:rPr>
        <w:t>Image 4:</w:t>
      </w:r>
      <w:r>
        <w:rPr>
          <w:bCs/>
          <w:color w:val="000000" w:themeColor="text1"/>
          <w:sz w:val="20"/>
        </w:rPr>
        <w:t xml:space="preserve"> </w:t>
      </w:r>
      <w:r>
        <w:rPr>
          <w:sz w:val="20"/>
        </w:rPr>
        <w:t>Flexibly deployable LVHT-52 laser proximity sensors from di-soric: using the precisely taught switching point, they detect whether an O-ring is present and is correctly placed.</w:t>
      </w:r>
      <w:r>
        <w:rPr>
          <w:bCs/>
          <w:sz w:val="20"/>
        </w:rPr>
        <w:t xml:space="preserve"> </w:t>
      </w:r>
    </w:p>
    <w:p w14:paraId="78A595B2" w14:textId="1A8A9EF6" w:rsidR="008C2863" w:rsidRPr="008D6871" w:rsidRDefault="008C2863" w:rsidP="00ED35EF">
      <w:pPr>
        <w:spacing w:after="120" w:line="360" w:lineRule="auto"/>
        <w:rPr>
          <w:rFonts w:cs="Arial"/>
          <w:b/>
          <w:bCs/>
          <w:color w:val="000000" w:themeColor="text1"/>
          <w:sz w:val="20"/>
        </w:rPr>
      </w:pPr>
    </w:p>
    <w:p w14:paraId="6B484DEA" w14:textId="77777777" w:rsidR="008C2863" w:rsidRPr="00255353" w:rsidRDefault="008C2863" w:rsidP="008C2863">
      <w:pPr>
        <w:spacing w:after="120" w:line="360" w:lineRule="auto"/>
        <w:ind w:right="1982"/>
        <w:rPr>
          <w:rFonts w:cs="Arial"/>
          <w:color w:val="000000" w:themeColor="text1"/>
          <w:szCs w:val="22"/>
        </w:rPr>
      </w:pPr>
    </w:p>
    <w:p w14:paraId="3412E5BE" w14:textId="77777777" w:rsidR="008C2863" w:rsidRPr="00844B6C" w:rsidRDefault="008C2863" w:rsidP="008C2863">
      <w:pPr>
        <w:spacing w:after="120" w:line="360" w:lineRule="auto"/>
        <w:ind w:right="1985"/>
        <w:outlineLvl w:val="0"/>
        <w:rPr>
          <w:rFonts w:eastAsia="Arial Unicode MS" w:cs="Arial"/>
          <w:color w:val="000000" w:themeColor="text1"/>
          <w:sz w:val="20"/>
        </w:rPr>
      </w:pPr>
      <w:r>
        <w:rPr>
          <w:b/>
          <w:sz w:val="20"/>
        </w:rPr>
        <w:t>More</w:t>
      </w:r>
      <w:r>
        <w:rPr>
          <w:b/>
          <w:color w:val="000000" w:themeColor="text1"/>
          <w:sz w:val="20"/>
        </w:rPr>
        <w:t xml:space="preserve"> information:</w:t>
      </w:r>
      <w:r>
        <w:rPr>
          <w:color w:val="000000" w:themeColor="text1"/>
          <w:sz w:val="20"/>
        </w:rPr>
        <w:t xml:space="preserve"> </w:t>
      </w:r>
      <w:r>
        <w:rPr>
          <w:color w:val="000000" w:themeColor="text1"/>
          <w:sz w:val="20"/>
          <w:u w:val="single"/>
        </w:rPr>
        <w:t>www.di-soric.com</w:t>
      </w:r>
    </w:p>
    <w:p w14:paraId="0BB558E7" w14:textId="77777777" w:rsidR="00A11779" w:rsidRPr="00E5387E" w:rsidRDefault="00A11779" w:rsidP="00A11779">
      <w:pPr>
        <w:spacing w:after="120" w:line="360" w:lineRule="auto"/>
        <w:ind w:right="1985"/>
        <w:rPr>
          <w:rFonts w:cs="Arial"/>
          <w:sz w:val="20"/>
        </w:rPr>
      </w:pPr>
      <w:r>
        <w:rPr>
          <w:sz w:val="20"/>
        </w:rPr>
        <w:t xml:space="preserve">Our family-run company group has been an established manufacturer in the area of industrial automation for almost 40 years now. We develop, manufacture and sell a broad spectrum of innovative sensors, high-performance image processing components, high-quality LED machines and signal lighting, as well as products from the area of security technology. Our wide range of products is rounded off with our flexibility for customer-specific solutions. </w:t>
      </w:r>
    </w:p>
    <w:p w14:paraId="47204E7D" w14:textId="0DDE6CE9" w:rsidR="00A11779" w:rsidRPr="00E5387E" w:rsidRDefault="00A11779" w:rsidP="00A11779">
      <w:pPr>
        <w:spacing w:after="120" w:line="360" w:lineRule="auto"/>
        <w:ind w:right="1985"/>
        <w:rPr>
          <w:rFonts w:cs="Arial"/>
          <w:sz w:val="20"/>
        </w:rPr>
      </w:pPr>
      <w:r>
        <w:rPr>
          <w:sz w:val="20"/>
        </w:rPr>
        <w:t>Our products are primarily used in the areas of assembly &amp; handling, robotic systems, packaging and measurement &amp; testing. And here we focus on the automotive, food &amp; beverage, pharma &amp; cosmetic and electronics industries.</w:t>
      </w:r>
    </w:p>
    <w:p w14:paraId="3D6FF092" w14:textId="77777777" w:rsidR="00A11779" w:rsidRPr="008440B8" w:rsidRDefault="00A11779" w:rsidP="00A11779"/>
    <w:p w14:paraId="3CFFE62E" w14:textId="77777777" w:rsidR="00B27D5A" w:rsidRPr="00247927" w:rsidRDefault="00B27D5A" w:rsidP="00895D99">
      <w:pPr>
        <w:autoSpaceDE w:val="0"/>
        <w:autoSpaceDN w:val="0"/>
        <w:adjustRightInd w:val="0"/>
        <w:spacing w:after="120" w:line="360" w:lineRule="auto"/>
        <w:ind w:right="1985"/>
        <w:rPr>
          <w:rFonts w:cs="Arial"/>
          <w:b/>
          <w:color w:val="000000" w:themeColor="text1"/>
          <w:sz w:val="20"/>
        </w:rPr>
      </w:pPr>
    </w:p>
    <w:p w14:paraId="1279F212" w14:textId="77777777" w:rsidR="008C2863" w:rsidRDefault="008C2863" w:rsidP="00364348">
      <w:pPr>
        <w:spacing w:after="120" w:line="360" w:lineRule="auto"/>
        <w:outlineLvl w:val="0"/>
        <w:rPr>
          <w:rFonts w:asciiTheme="minorBidi" w:hAnsiTheme="minorBidi" w:cstheme="minorBidi"/>
          <w:b/>
          <w:sz w:val="20"/>
        </w:rPr>
      </w:pPr>
    </w:p>
    <w:p w14:paraId="1EF206C4" w14:textId="6C3D9B41" w:rsidR="00364348" w:rsidRPr="00927377" w:rsidRDefault="00364348" w:rsidP="00364348">
      <w:pPr>
        <w:spacing w:after="120" w:line="360" w:lineRule="auto"/>
        <w:outlineLvl w:val="0"/>
        <w:rPr>
          <w:rFonts w:asciiTheme="minorBidi" w:hAnsiTheme="minorBidi" w:cstheme="minorBidi"/>
          <w:b/>
          <w:sz w:val="20"/>
        </w:rPr>
      </w:pPr>
      <w:r>
        <w:rPr>
          <w:rFonts w:asciiTheme="minorBidi" w:hAnsiTheme="minorBidi"/>
          <w:b/>
          <w:sz w:val="20"/>
        </w:rPr>
        <w:t>Please send sample copies to: (PDF format)</w:t>
      </w:r>
    </w:p>
    <w:p w14:paraId="2D539C17" w14:textId="358FA8FA" w:rsidR="00364348" w:rsidRPr="001C21F0" w:rsidRDefault="00364348" w:rsidP="00A56669">
      <w:pPr>
        <w:spacing w:after="120" w:line="360" w:lineRule="auto"/>
        <w:rPr>
          <w:rFonts w:cs="Arial"/>
          <w:b/>
          <w:sz w:val="20"/>
        </w:rPr>
      </w:pPr>
      <w:r>
        <w:rPr>
          <w:b/>
          <w:bCs/>
          <w:color w:val="000000"/>
          <w:sz w:val="20"/>
        </w:rPr>
        <w:t xml:space="preserve">di-soric </w:t>
      </w:r>
      <w:r>
        <w:rPr>
          <w:color w:val="000000"/>
          <w:sz w:val="20"/>
        </w:rPr>
        <w:t>GmbH &amp; Co. KG</w:t>
      </w:r>
      <w:r>
        <w:rPr>
          <w:color w:val="000000"/>
          <w:sz w:val="20"/>
        </w:rPr>
        <w:br/>
        <w:t xml:space="preserve">Head of Marketing, Volker Aschenbrenner: </w:t>
      </w:r>
      <w:r>
        <w:rPr>
          <w:sz w:val="20"/>
        </w:rPr>
        <w:t>v.aschenbrenner@di-soric.com</w:t>
      </w:r>
    </w:p>
    <w:p w14:paraId="7B97EC0E" w14:textId="6811E939" w:rsidR="00364348" w:rsidRPr="001C21F0" w:rsidRDefault="00364348" w:rsidP="00364348">
      <w:pPr>
        <w:spacing w:after="120" w:line="360" w:lineRule="auto"/>
        <w:rPr>
          <w:rFonts w:cs="Arial"/>
          <w:color w:val="000000"/>
          <w:sz w:val="20"/>
        </w:rPr>
      </w:pPr>
      <w:r>
        <w:rPr>
          <w:b/>
          <w:bCs/>
          <w:color w:val="000000"/>
          <w:sz w:val="20"/>
        </w:rPr>
        <w:t>pr</w:t>
      </w:r>
      <w:r>
        <w:rPr>
          <w:b/>
          <w:bCs/>
          <w:color w:val="C00000"/>
          <w:sz w:val="20"/>
        </w:rPr>
        <w:t>›</w:t>
      </w:r>
      <w:r>
        <w:rPr>
          <w:b/>
          <w:bCs/>
          <w:color w:val="000000"/>
          <w:sz w:val="20"/>
        </w:rPr>
        <w:t>kom</w:t>
      </w:r>
      <w:r>
        <w:rPr>
          <w:color w:val="000000"/>
          <w:sz w:val="20"/>
        </w:rPr>
        <w:t> communication. profile. image.</w:t>
      </w:r>
      <w:r>
        <w:rPr>
          <w:color w:val="000000"/>
          <w:sz w:val="20"/>
        </w:rPr>
        <w:br/>
        <w:t xml:space="preserve">Wolfgang Zosel: </w:t>
      </w:r>
      <w:r>
        <w:rPr>
          <w:sz w:val="20"/>
        </w:rPr>
        <w:t>wzosel@prkom.de</w:t>
      </w:r>
    </w:p>
    <w:sectPr w:rsidR="00364348" w:rsidRPr="001C21F0" w:rsidSect="00716F5E">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74831" w14:textId="77777777" w:rsidR="00C72E5D" w:rsidRDefault="00C72E5D">
      <w:r>
        <w:separator/>
      </w:r>
    </w:p>
  </w:endnote>
  <w:endnote w:type="continuationSeparator" w:id="0">
    <w:p w14:paraId="7A8D9E50" w14:textId="77777777" w:rsidR="00C72E5D" w:rsidRDefault="00C72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altName w:val="Futura"/>
    <w:panose1 w:val="020B0602020204020303"/>
    <w:charset w:val="00"/>
    <w:family w:val="swiss"/>
    <w:pitch w:val="variable"/>
    <w:sig w:usb0="800008E7" w:usb1="00000000" w:usb2="00000000" w:usb3="00000000" w:csb0="000001FB" w:csb1="00000000"/>
  </w:font>
  <w:font w:name="Univers">
    <w:altName w:val="Arial"/>
    <w:panose1 w:val="020B0503020202020204"/>
    <w:charset w:val="00"/>
    <w:family w:val="swiss"/>
    <w:pitch w:val="variable"/>
    <w:sig w:usb0="80000287" w:usb1="00000000" w:usb2="00000000" w:usb3="00000000" w:csb0="0000000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14812" w14:textId="1D654BE5" w:rsidR="007E0D2A" w:rsidRPr="004412BF" w:rsidRDefault="00C72E5D"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F2D8E7" w14:textId="77777777" w:rsidR="00C72E5D" w:rsidRDefault="00C72E5D">
      <w:r>
        <w:separator/>
      </w:r>
    </w:p>
  </w:footnote>
  <w:footnote w:type="continuationSeparator" w:id="0">
    <w:p w14:paraId="3DA937A3" w14:textId="77777777" w:rsidR="00C72E5D" w:rsidRDefault="00C72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2DAEE" w14:textId="6115FA3F" w:rsidR="007E0D2A" w:rsidRDefault="007E0D2A" w:rsidP="005B0EF3">
    <w:pPr>
      <w:pStyle w:val="Kopfzeile"/>
    </w:pPr>
  </w:p>
  <w:p w14:paraId="7525A151" w14:textId="4B93BC6F" w:rsidR="007E0D2A" w:rsidRDefault="007E0D2A">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11EAD"/>
    <w:rsid w:val="00030BBE"/>
    <w:rsid w:val="000332C6"/>
    <w:rsid w:val="00035116"/>
    <w:rsid w:val="0003604F"/>
    <w:rsid w:val="000364E8"/>
    <w:rsid w:val="0004224F"/>
    <w:rsid w:val="00042EE3"/>
    <w:rsid w:val="00045E3E"/>
    <w:rsid w:val="00056BA5"/>
    <w:rsid w:val="0007202B"/>
    <w:rsid w:val="00072D31"/>
    <w:rsid w:val="00073077"/>
    <w:rsid w:val="00073F6B"/>
    <w:rsid w:val="00077FD7"/>
    <w:rsid w:val="000803D4"/>
    <w:rsid w:val="00082BCC"/>
    <w:rsid w:val="00083787"/>
    <w:rsid w:val="00087C58"/>
    <w:rsid w:val="00090F83"/>
    <w:rsid w:val="00091A0D"/>
    <w:rsid w:val="000955C5"/>
    <w:rsid w:val="000A29BA"/>
    <w:rsid w:val="000B1D8F"/>
    <w:rsid w:val="000B4AED"/>
    <w:rsid w:val="000B5D70"/>
    <w:rsid w:val="000B7BA9"/>
    <w:rsid w:val="000B7EE3"/>
    <w:rsid w:val="000C50E7"/>
    <w:rsid w:val="000C6531"/>
    <w:rsid w:val="000D364F"/>
    <w:rsid w:val="000D4567"/>
    <w:rsid w:val="000D5E47"/>
    <w:rsid w:val="000E3894"/>
    <w:rsid w:val="000E3F30"/>
    <w:rsid w:val="000E6E94"/>
    <w:rsid w:val="000F1099"/>
    <w:rsid w:val="000F4ACC"/>
    <w:rsid w:val="000F62C4"/>
    <w:rsid w:val="00107B10"/>
    <w:rsid w:val="001108A5"/>
    <w:rsid w:val="00110A56"/>
    <w:rsid w:val="00116890"/>
    <w:rsid w:val="00124EE5"/>
    <w:rsid w:val="00125AA5"/>
    <w:rsid w:val="00127CE0"/>
    <w:rsid w:val="00131C70"/>
    <w:rsid w:val="001321A9"/>
    <w:rsid w:val="00143ECB"/>
    <w:rsid w:val="001506E9"/>
    <w:rsid w:val="001607BC"/>
    <w:rsid w:val="001609C5"/>
    <w:rsid w:val="00160E5F"/>
    <w:rsid w:val="00163560"/>
    <w:rsid w:val="00172236"/>
    <w:rsid w:val="001755F0"/>
    <w:rsid w:val="00180EC7"/>
    <w:rsid w:val="00182A75"/>
    <w:rsid w:val="00183186"/>
    <w:rsid w:val="0019028A"/>
    <w:rsid w:val="00197B5E"/>
    <w:rsid w:val="001A3A46"/>
    <w:rsid w:val="001A637D"/>
    <w:rsid w:val="001B1F3C"/>
    <w:rsid w:val="001B2741"/>
    <w:rsid w:val="001B5985"/>
    <w:rsid w:val="001C16B4"/>
    <w:rsid w:val="001D252A"/>
    <w:rsid w:val="001D2B79"/>
    <w:rsid w:val="001D2D99"/>
    <w:rsid w:val="001D4223"/>
    <w:rsid w:val="001D4A80"/>
    <w:rsid w:val="001E0AF0"/>
    <w:rsid w:val="001E368E"/>
    <w:rsid w:val="001F390C"/>
    <w:rsid w:val="0020241B"/>
    <w:rsid w:val="00203785"/>
    <w:rsid w:val="00203A23"/>
    <w:rsid w:val="00207B67"/>
    <w:rsid w:val="00212C23"/>
    <w:rsid w:val="00215B9C"/>
    <w:rsid w:val="00215FDE"/>
    <w:rsid w:val="0022673D"/>
    <w:rsid w:val="00230B3D"/>
    <w:rsid w:val="00230DF7"/>
    <w:rsid w:val="0023366B"/>
    <w:rsid w:val="002370DD"/>
    <w:rsid w:val="0024126D"/>
    <w:rsid w:val="00247927"/>
    <w:rsid w:val="00250066"/>
    <w:rsid w:val="00255353"/>
    <w:rsid w:val="00261A3C"/>
    <w:rsid w:val="00267C9F"/>
    <w:rsid w:val="002745FE"/>
    <w:rsid w:val="0027739D"/>
    <w:rsid w:val="002818CE"/>
    <w:rsid w:val="00281F1A"/>
    <w:rsid w:val="00283B74"/>
    <w:rsid w:val="002911F8"/>
    <w:rsid w:val="00291482"/>
    <w:rsid w:val="00291BF2"/>
    <w:rsid w:val="002932E8"/>
    <w:rsid w:val="00294251"/>
    <w:rsid w:val="002A0491"/>
    <w:rsid w:val="002A240F"/>
    <w:rsid w:val="002B25FD"/>
    <w:rsid w:val="002B3A82"/>
    <w:rsid w:val="002B7242"/>
    <w:rsid w:val="002B7C6E"/>
    <w:rsid w:val="002B7EE3"/>
    <w:rsid w:val="002C0580"/>
    <w:rsid w:val="002C2E51"/>
    <w:rsid w:val="002C7CB3"/>
    <w:rsid w:val="002D48BE"/>
    <w:rsid w:val="002D52C6"/>
    <w:rsid w:val="002D69A1"/>
    <w:rsid w:val="002E0A6A"/>
    <w:rsid w:val="002E0E21"/>
    <w:rsid w:val="002E1F79"/>
    <w:rsid w:val="002E3326"/>
    <w:rsid w:val="002E5133"/>
    <w:rsid w:val="002E6BDA"/>
    <w:rsid w:val="002F3D86"/>
    <w:rsid w:val="002F71B9"/>
    <w:rsid w:val="003001CE"/>
    <w:rsid w:val="003025B7"/>
    <w:rsid w:val="00303274"/>
    <w:rsid w:val="00303E2D"/>
    <w:rsid w:val="003151B0"/>
    <w:rsid w:val="003166FF"/>
    <w:rsid w:val="00317033"/>
    <w:rsid w:val="00317DAB"/>
    <w:rsid w:val="0032413E"/>
    <w:rsid w:val="00324F01"/>
    <w:rsid w:val="00326737"/>
    <w:rsid w:val="003318FF"/>
    <w:rsid w:val="00333855"/>
    <w:rsid w:val="00335BAF"/>
    <w:rsid w:val="00337BE8"/>
    <w:rsid w:val="00341499"/>
    <w:rsid w:val="00341B6F"/>
    <w:rsid w:val="003467B1"/>
    <w:rsid w:val="003554E8"/>
    <w:rsid w:val="00357EF1"/>
    <w:rsid w:val="00360988"/>
    <w:rsid w:val="00364348"/>
    <w:rsid w:val="0036617D"/>
    <w:rsid w:val="00366184"/>
    <w:rsid w:val="00377E73"/>
    <w:rsid w:val="00383D09"/>
    <w:rsid w:val="00384622"/>
    <w:rsid w:val="00386B2B"/>
    <w:rsid w:val="00390060"/>
    <w:rsid w:val="00392F31"/>
    <w:rsid w:val="003A074E"/>
    <w:rsid w:val="003A0938"/>
    <w:rsid w:val="003A0CC7"/>
    <w:rsid w:val="003A113E"/>
    <w:rsid w:val="003A395A"/>
    <w:rsid w:val="003B4706"/>
    <w:rsid w:val="003B4AF2"/>
    <w:rsid w:val="003B6111"/>
    <w:rsid w:val="003C08F8"/>
    <w:rsid w:val="003C30F0"/>
    <w:rsid w:val="003C7BE3"/>
    <w:rsid w:val="003D3B3D"/>
    <w:rsid w:val="003D6BED"/>
    <w:rsid w:val="003E059F"/>
    <w:rsid w:val="003E0AB5"/>
    <w:rsid w:val="003E28A2"/>
    <w:rsid w:val="003E7A76"/>
    <w:rsid w:val="003F7EDD"/>
    <w:rsid w:val="0040325D"/>
    <w:rsid w:val="00403BBB"/>
    <w:rsid w:val="00404DB0"/>
    <w:rsid w:val="00405193"/>
    <w:rsid w:val="004060DE"/>
    <w:rsid w:val="00412AEE"/>
    <w:rsid w:val="0041768D"/>
    <w:rsid w:val="0043157E"/>
    <w:rsid w:val="004318BA"/>
    <w:rsid w:val="00433700"/>
    <w:rsid w:val="004412BF"/>
    <w:rsid w:val="00442D13"/>
    <w:rsid w:val="00442F2A"/>
    <w:rsid w:val="004440BA"/>
    <w:rsid w:val="0045250F"/>
    <w:rsid w:val="00453D14"/>
    <w:rsid w:val="00471399"/>
    <w:rsid w:val="00474716"/>
    <w:rsid w:val="00475DA0"/>
    <w:rsid w:val="004762E9"/>
    <w:rsid w:val="00484C72"/>
    <w:rsid w:val="004909F1"/>
    <w:rsid w:val="00490E91"/>
    <w:rsid w:val="0049499C"/>
    <w:rsid w:val="004A23B3"/>
    <w:rsid w:val="004A4490"/>
    <w:rsid w:val="004A7068"/>
    <w:rsid w:val="004B65F6"/>
    <w:rsid w:val="004C61DD"/>
    <w:rsid w:val="004D378D"/>
    <w:rsid w:val="004D437D"/>
    <w:rsid w:val="004D561D"/>
    <w:rsid w:val="004D61C4"/>
    <w:rsid w:val="004D79FD"/>
    <w:rsid w:val="004E0FE2"/>
    <w:rsid w:val="004E138D"/>
    <w:rsid w:val="004E1D09"/>
    <w:rsid w:val="004E39BA"/>
    <w:rsid w:val="004E7920"/>
    <w:rsid w:val="00502426"/>
    <w:rsid w:val="00512B27"/>
    <w:rsid w:val="0052183F"/>
    <w:rsid w:val="00521FBA"/>
    <w:rsid w:val="00523318"/>
    <w:rsid w:val="005311F7"/>
    <w:rsid w:val="005336AD"/>
    <w:rsid w:val="00541340"/>
    <w:rsid w:val="00543401"/>
    <w:rsid w:val="00544777"/>
    <w:rsid w:val="00547B69"/>
    <w:rsid w:val="00547ED3"/>
    <w:rsid w:val="00564821"/>
    <w:rsid w:val="005724A6"/>
    <w:rsid w:val="00580205"/>
    <w:rsid w:val="00587770"/>
    <w:rsid w:val="005905BD"/>
    <w:rsid w:val="005909A4"/>
    <w:rsid w:val="00592D4E"/>
    <w:rsid w:val="00593D21"/>
    <w:rsid w:val="00594C66"/>
    <w:rsid w:val="00595A27"/>
    <w:rsid w:val="005963B0"/>
    <w:rsid w:val="00596C6B"/>
    <w:rsid w:val="005A4B13"/>
    <w:rsid w:val="005A60DF"/>
    <w:rsid w:val="005A6C9C"/>
    <w:rsid w:val="005A6E7F"/>
    <w:rsid w:val="005B0EF3"/>
    <w:rsid w:val="005B2790"/>
    <w:rsid w:val="005B4932"/>
    <w:rsid w:val="005C0575"/>
    <w:rsid w:val="005C5498"/>
    <w:rsid w:val="005C64F5"/>
    <w:rsid w:val="005D35FB"/>
    <w:rsid w:val="005D55CD"/>
    <w:rsid w:val="005D7894"/>
    <w:rsid w:val="005D7AF8"/>
    <w:rsid w:val="005D7F97"/>
    <w:rsid w:val="005F294F"/>
    <w:rsid w:val="00606F76"/>
    <w:rsid w:val="00616A93"/>
    <w:rsid w:val="006243F2"/>
    <w:rsid w:val="00626F37"/>
    <w:rsid w:val="00630AC8"/>
    <w:rsid w:val="0063382A"/>
    <w:rsid w:val="00634A85"/>
    <w:rsid w:val="00642A35"/>
    <w:rsid w:val="00642B07"/>
    <w:rsid w:val="006476E6"/>
    <w:rsid w:val="00650E7D"/>
    <w:rsid w:val="0065192A"/>
    <w:rsid w:val="00653322"/>
    <w:rsid w:val="00653783"/>
    <w:rsid w:val="00656790"/>
    <w:rsid w:val="006641C0"/>
    <w:rsid w:val="00674A36"/>
    <w:rsid w:val="00677F6B"/>
    <w:rsid w:val="006801AB"/>
    <w:rsid w:val="006824AC"/>
    <w:rsid w:val="006872D2"/>
    <w:rsid w:val="00687BBC"/>
    <w:rsid w:val="00693C7C"/>
    <w:rsid w:val="0069568B"/>
    <w:rsid w:val="006A1EA7"/>
    <w:rsid w:val="006A3725"/>
    <w:rsid w:val="006A5C08"/>
    <w:rsid w:val="006A7D12"/>
    <w:rsid w:val="006B2747"/>
    <w:rsid w:val="006B4BE2"/>
    <w:rsid w:val="006B4C7A"/>
    <w:rsid w:val="006C2100"/>
    <w:rsid w:val="006C44D9"/>
    <w:rsid w:val="006C4F96"/>
    <w:rsid w:val="006C60D9"/>
    <w:rsid w:val="006C6EAF"/>
    <w:rsid w:val="006D0628"/>
    <w:rsid w:val="006D4A59"/>
    <w:rsid w:val="006D580C"/>
    <w:rsid w:val="006F5BA7"/>
    <w:rsid w:val="00704A40"/>
    <w:rsid w:val="00713792"/>
    <w:rsid w:val="00716F5E"/>
    <w:rsid w:val="0071735A"/>
    <w:rsid w:val="007244EB"/>
    <w:rsid w:val="00735F8E"/>
    <w:rsid w:val="00743B28"/>
    <w:rsid w:val="00743CD0"/>
    <w:rsid w:val="007450E2"/>
    <w:rsid w:val="00745BE8"/>
    <w:rsid w:val="00746A63"/>
    <w:rsid w:val="007471E6"/>
    <w:rsid w:val="007478A2"/>
    <w:rsid w:val="007532FC"/>
    <w:rsid w:val="00757440"/>
    <w:rsid w:val="00764661"/>
    <w:rsid w:val="0076749C"/>
    <w:rsid w:val="00772607"/>
    <w:rsid w:val="00774DA1"/>
    <w:rsid w:val="00775F24"/>
    <w:rsid w:val="0079639C"/>
    <w:rsid w:val="007A2A01"/>
    <w:rsid w:val="007B3341"/>
    <w:rsid w:val="007B596A"/>
    <w:rsid w:val="007B7E26"/>
    <w:rsid w:val="007C2A9D"/>
    <w:rsid w:val="007C4E15"/>
    <w:rsid w:val="007D49B8"/>
    <w:rsid w:val="007D6685"/>
    <w:rsid w:val="007E054A"/>
    <w:rsid w:val="007E0D2A"/>
    <w:rsid w:val="007E1D0D"/>
    <w:rsid w:val="007E5BA3"/>
    <w:rsid w:val="007F01F9"/>
    <w:rsid w:val="007F3C1C"/>
    <w:rsid w:val="007F7A97"/>
    <w:rsid w:val="007F7D1E"/>
    <w:rsid w:val="00804CF2"/>
    <w:rsid w:val="00811F10"/>
    <w:rsid w:val="00812929"/>
    <w:rsid w:val="00813047"/>
    <w:rsid w:val="00817B1D"/>
    <w:rsid w:val="00827693"/>
    <w:rsid w:val="00833472"/>
    <w:rsid w:val="00834865"/>
    <w:rsid w:val="0084286C"/>
    <w:rsid w:val="00850A25"/>
    <w:rsid w:val="00850CF1"/>
    <w:rsid w:val="00860E7F"/>
    <w:rsid w:val="0086191A"/>
    <w:rsid w:val="008631C8"/>
    <w:rsid w:val="00867151"/>
    <w:rsid w:val="00870438"/>
    <w:rsid w:val="00872122"/>
    <w:rsid w:val="00880724"/>
    <w:rsid w:val="008849A3"/>
    <w:rsid w:val="00892838"/>
    <w:rsid w:val="00895D99"/>
    <w:rsid w:val="008961F7"/>
    <w:rsid w:val="00897CAD"/>
    <w:rsid w:val="00897D7D"/>
    <w:rsid w:val="008A3667"/>
    <w:rsid w:val="008A3C77"/>
    <w:rsid w:val="008B358D"/>
    <w:rsid w:val="008B6676"/>
    <w:rsid w:val="008B73E9"/>
    <w:rsid w:val="008C2863"/>
    <w:rsid w:val="008C37D1"/>
    <w:rsid w:val="008C7F79"/>
    <w:rsid w:val="008D2230"/>
    <w:rsid w:val="008D504A"/>
    <w:rsid w:val="008D6871"/>
    <w:rsid w:val="008E0536"/>
    <w:rsid w:val="008E4618"/>
    <w:rsid w:val="008F6F9A"/>
    <w:rsid w:val="009030F8"/>
    <w:rsid w:val="009242FD"/>
    <w:rsid w:val="0092534E"/>
    <w:rsid w:val="00926AB8"/>
    <w:rsid w:val="00927377"/>
    <w:rsid w:val="00927BDD"/>
    <w:rsid w:val="00930BA2"/>
    <w:rsid w:val="00933325"/>
    <w:rsid w:val="00934264"/>
    <w:rsid w:val="0094658A"/>
    <w:rsid w:val="00954E89"/>
    <w:rsid w:val="00957857"/>
    <w:rsid w:val="00960497"/>
    <w:rsid w:val="00963A58"/>
    <w:rsid w:val="0096630C"/>
    <w:rsid w:val="0097328E"/>
    <w:rsid w:val="00974138"/>
    <w:rsid w:val="009825F7"/>
    <w:rsid w:val="0098292B"/>
    <w:rsid w:val="0098695D"/>
    <w:rsid w:val="00992D59"/>
    <w:rsid w:val="009958CA"/>
    <w:rsid w:val="009A299B"/>
    <w:rsid w:val="009B482C"/>
    <w:rsid w:val="009B4A1C"/>
    <w:rsid w:val="009B58A3"/>
    <w:rsid w:val="009C05E4"/>
    <w:rsid w:val="009C12C9"/>
    <w:rsid w:val="009C334C"/>
    <w:rsid w:val="009C4F0F"/>
    <w:rsid w:val="009C664D"/>
    <w:rsid w:val="009C6D40"/>
    <w:rsid w:val="009D1DBE"/>
    <w:rsid w:val="009D3F6C"/>
    <w:rsid w:val="009D4999"/>
    <w:rsid w:val="009D6027"/>
    <w:rsid w:val="009E0EAB"/>
    <w:rsid w:val="009F11A7"/>
    <w:rsid w:val="009F3B61"/>
    <w:rsid w:val="009F446D"/>
    <w:rsid w:val="00A012C9"/>
    <w:rsid w:val="00A01781"/>
    <w:rsid w:val="00A030E9"/>
    <w:rsid w:val="00A11779"/>
    <w:rsid w:val="00A119E4"/>
    <w:rsid w:val="00A13176"/>
    <w:rsid w:val="00A143C8"/>
    <w:rsid w:val="00A15B4A"/>
    <w:rsid w:val="00A16CCD"/>
    <w:rsid w:val="00A170AD"/>
    <w:rsid w:val="00A2106F"/>
    <w:rsid w:val="00A22310"/>
    <w:rsid w:val="00A2372D"/>
    <w:rsid w:val="00A24103"/>
    <w:rsid w:val="00A24525"/>
    <w:rsid w:val="00A25D40"/>
    <w:rsid w:val="00A262D7"/>
    <w:rsid w:val="00A307CB"/>
    <w:rsid w:val="00A31B92"/>
    <w:rsid w:val="00A366DA"/>
    <w:rsid w:val="00A43D53"/>
    <w:rsid w:val="00A51917"/>
    <w:rsid w:val="00A56669"/>
    <w:rsid w:val="00A57533"/>
    <w:rsid w:val="00A61D40"/>
    <w:rsid w:val="00A63837"/>
    <w:rsid w:val="00A63BB9"/>
    <w:rsid w:val="00A72245"/>
    <w:rsid w:val="00A7393A"/>
    <w:rsid w:val="00A73DF2"/>
    <w:rsid w:val="00A74802"/>
    <w:rsid w:val="00A76A9E"/>
    <w:rsid w:val="00A77C09"/>
    <w:rsid w:val="00A81838"/>
    <w:rsid w:val="00A824D2"/>
    <w:rsid w:val="00A85632"/>
    <w:rsid w:val="00A87C9A"/>
    <w:rsid w:val="00A97D86"/>
    <w:rsid w:val="00AA093E"/>
    <w:rsid w:val="00AA3003"/>
    <w:rsid w:val="00AB1B10"/>
    <w:rsid w:val="00AC1894"/>
    <w:rsid w:val="00AC5111"/>
    <w:rsid w:val="00AC7170"/>
    <w:rsid w:val="00AC7F65"/>
    <w:rsid w:val="00AD2C50"/>
    <w:rsid w:val="00AD5824"/>
    <w:rsid w:val="00AE0050"/>
    <w:rsid w:val="00AE00AA"/>
    <w:rsid w:val="00AE114B"/>
    <w:rsid w:val="00AE4751"/>
    <w:rsid w:val="00AE67DA"/>
    <w:rsid w:val="00AE7B44"/>
    <w:rsid w:val="00AF58F5"/>
    <w:rsid w:val="00AF6F42"/>
    <w:rsid w:val="00B0343B"/>
    <w:rsid w:val="00B0511D"/>
    <w:rsid w:val="00B05FC3"/>
    <w:rsid w:val="00B112CB"/>
    <w:rsid w:val="00B15DF1"/>
    <w:rsid w:val="00B1774C"/>
    <w:rsid w:val="00B20612"/>
    <w:rsid w:val="00B2120D"/>
    <w:rsid w:val="00B265EB"/>
    <w:rsid w:val="00B27D5A"/>
    <w:rsid w:val="00B31657"/>
    <w:rsid w:val="00B32158"/>
    <w:rsid w:val="00B34191"/>
    <w:rsid w:val="00B37421"/>
    <w:rsid w:val="00B403F2"/>
    <w:rsid w:val="00B42C97"/>
    <w:rsid w:val="00B42DAA"/>
    <w:rsid w:val="00B5484E"/>
    <w:rsid w:val="00B640B5"/>
    <w:rsid w:val="00B7470D"/>
    <w:rsid w:val="00B74A04"/>
    <w:rsid w:val="00B7629F"/>
    <w:rsid w:val="00B7671A"/>
    <w:rsid w:val="00B76748"/>
    <w:rsid w:val="00B82E5F"/>
    <w:rsid w:val="00B83C62"/>
    <w:rsid w:val="00B951A4"/>
    <w:rsid w:val="00B9585D"/>
    <w:rsid w:val="00BA3DC5"/>
    <w:rsid w:val="00BA6A8E"/>
    <w:rsid w:val="00BA72AB"/>
    <w:rsid w:val="00BB248F"/>
    <w:rsid w:val="00BB3024"/>
    <w:rsid w:val="00BB462A"/>
    <w:rsid w:val="00BC1543"/>
    <w:rsid w:val="00BC4873"/>
    <w:rsid w:val="00BC5741"/>
    <w:rsid w:val="00BC5FB8"/>
    <w:rsid w:val="00BD0C8F"/>
    <w:rsid w:val="00BD2F86"/>
    <w:rsid w:val="00BD392E"/>
    <w:rsid w:val="00BD4FF3"/>
    <w:rsid w:val="00BD54E7"/>
    <w:rsid w:val="00BE350E"/>
    <w:rsid w:val="00BE549B"/>
    <w:rsid w:val="00BE567B"/>
    <w:rsid w:val="00BE6404"/>
    <w:rsid w:val="00C010A3"/>
    <w:rsid w:val="00C03771"/>
    <w:rsid w:val="00C06AA9"/>
    <w:rsid w:val="00C105E3"/>
    <w:rsid w:val="00C17569"/>
    <w:rsid w:val="00C237CA"/>
    <w:rsid w:val="00C2384E"/>
    <w:rsid w:val="00C26686"/>
    <w:rsid w:val="00C3096A"/>
    <w:rsid w:val="00C325FB"/>
    <w:rsid w:val="00C334C6"/>
    <w:rsid w:val="00C3651B"/>
    <w:rsid w:val="00C40D79"/>
    <w:rsid w:val="00C43416"/>
    <w:rsid w:val="00C45F55"/>
    <w:rsid w:val="00C47548"/>
    <w:rsid w:val="00C52848"/>
    <w:rsid w:val="00C560BC"/>
    <w:rsid w:val="00C5683C"/>
    <w:rsid w:val="00C5698F"/>
    <w:rsid w:val="00C60609"/>
    <w:rsid w:val="00C62C7C"/>
    <w:rsid w:val="00C6488D"/>
    <w:rsid w:val="00C6507A"/>
    <w:rsid w:val="00C650F5"/>
    <w:rsid w:val="00C72E5D"/>
    <w:rsid w:val="00C82DC3"/>
    <w:rsid w:val="00C84DA6"/>
    <w:rsid w:val="00C8668A"/>
    <w:rsid w:val="00C952B4"/>
    <w:rsid w:val="00C95941"/>
    <w:rsid w:val="00CA4234"/>
    <w:rsid w:val="00CB1F95"/>
    <w:rsid w:val="00CB4A3B"/>
    <w:rsid w:val="00CB4AB6"/>
    <w:rsid w:val="00CB5F1A"/>
    <w:rsid w:val="00CB6EBF"/>
    <w:rsid w:val="00CC0CBA"/>
    <w:rsid w:val="00CC2600"/>
    <w:rsid w:val="00CC6E42"/>
    <w:rsid w:val="00CD2FC9"/>
    <w:rsid w:val="00CD3EB3"/>
    <w:rsid w:val="00CD4C99"/>
    <w:rsid w:val="00CE5892"/>
    <w:rsid w:val="00CF7258"/>
    <w:rsid w:val="00D03CF1"/>
    <w:rsid w:val="00D05827"/>
    <w:rsid w:val="00D079F6"/>
    <w:rsid w:val="00D11DBD"/>
    <w:rsid w:val="00D12DE8"/>
    <w:rsid w:val="00D16CCC"/>
    <w:rsid w:val="00D2120F"/>
    <w:rsid w:val="00D2464B"/>
    <w:rsid w:val="00D268D4"/>
    <w:rsid w:val="00D305B3"/>
    <w:rsid w:val="00D37638"/>
    <w:rsid w:val="00D40D3E"/>
    <w:rsid w:val="00D45273"/>
    <w:rsid w:val="00D4675D"/>
    <w:rsid w:val="00D5103E"/>
    <w:rsid w:val="00D52A87"/>
    <w:rsid w:val="00D554A9"/>
    <w:rsid w:val="00D5672E"/>
    <w:rsid w:val="00D611A6"/>
    <w:rsid w:val="00D63F91"/>
    <w:rsid w:val="00D6438C"/>
    <w:rsid w:val="00D653C9"/>
    <w:rsid w:val="00D654B7"/>
    <w:rsid w:val="00D66B30"/>
    <w:rsid w:val="00D66ED2"/>
    <w:rsid w:val="00D7153D"/>
    <w:rsid w:val="00D74998"/>
    <w:rsid w:val="00D8025C"/>
    <w:rsid w:val="00D81CE0"/>
    <w:rsid w:val="00D8504A"/>
    <w:rsid w:val="00D86490"/>
    <w:rsid w:val="00D87F68"/>
    <w:rsid w:val="00D907C9"/>
    <w:rsid w:val="00D91B6B"/>
    <w:rsid w:val="00D940AA"/>
    <w:rsid w:val="00DA2A3E"/>
    <w:rsid w:val="00DA3BDC"/>
    <w:rsid w:val="00DA76CA"/>
    <w:rsid w:val="00DC043F"/>
    <w:rsid w:val="00DC0E49"/>
    <w:rsid w:val="00DC1688"/>
    <w:rsid w:val="00DC1B6C"/>
    <w:rsid w:val="00DC7F2A"/>
    <w:rsid w:val="00DD38F6"/>
    <w:rsid w:val="00DD3D88"/>
    <w:rsid w:val="00DD6FEC"/>
    <w:rsid w:val="00DD772D"/>
    <w:rsid w:val="00DE1664"/>
    <w:rsid w:val="00DE168B"/>
    <w:rsid w:val="00DE6A65"/>
    <w:rsid w:val="00DF04A7"/>
    <w:rsid w:val="00DF4088"/>
    <w:rsid w:val="00DF48B0"/>
    <w:rsid w:val="00E039C3"/>
    <w:rsid w:val="00E0466F"/>
    <w:rsid w:val="00E06C51"/>
    <w:rsid w:val="00E07497"/>
    <w:rsid w:val="00E20C02"/>
    <w:rsid w:val="00E23CBC"/>
    <w:rsid w:val="00E30380"/>
    <w:rsid w:val="00E32BF1"/>
    <w:rsid w:val="00E36DF4"/>
    <w:rsid w:val="00E42A95"/>
    <w:rsid w:val="00E42D73"/>
    <w:rsid w:val="00E462C7"/>
    <w:rsid w:val="00E465B1"/>
    <w:rsid w:val="00E51373"/>
    <w:rsid w:val="00E56B46"/>
    <w:rsid w:val="00E57524"/>
    <w:rsid w:val="00E60717"/>
    <w:rsid w:val="00E62D56"/>
    <w:rsid w:val="00E630E5"/>
    <w:rsid w:val="00E65DF7"/>
    <w:rsid w:val="00E7084F"/>
    <w:rsid w:val="00E71C72"/>
    <w:rsid w:val="00E72D64"/>
    <w:rsid w:val="00E740E0"/>
    <w:rsid w:val="00E84005"/>
    <w:rsid w:val="00E85E8D"/>
    <w:rsid w:val="00E90324"/>
    <w:rsid w:val="00E91F77"/>
    <w:rsid w:val="00E94630"/>
    <w:rsid w:val="00E94A24"/>
    <w:rsid w:val="00E94FDA"/>
    <w:rsid w:val="00E96EA1"/>
    <w:rsid w:val="00EA194B"/>
    <w:rsid w:val="00EB038E"/>
    <w:rsid w:val="00EB13E7"/>
    <w:rsid w:val="00EB17AC"/>
    <w:rsid w:val="00EB2DAB"/>
    <w:rsid w:val="00EC3211"/>
    <w:rsid w:val="00ED1B43"/>
    <w:rsid w:val="00ED35EF"/>
    <w:rsid w:val="00ED63FD"/>
    <w:rsid w:val="00EE14D5"/>
    <w:rsid w:val="00EE3D5F"/>
    <w:rsid w:val="00EF5D64"/>
    <w:rsid w:val="00F008CE"/>
    <w:rsid w:val="00F018B3"/>
    <w:rsid w:val="00F0326F"/>
    <w:rsid w:val="00F07A46"/>
    <w:rsid w:val="00F114C6"/>
    <w:rsid w:val="00F15703"/>
    <w:rsid w:val="00F16A1A"/>
    <w:rsid w:val="00F21B68"/>
    <w:rsid w:val="00F352F1"/>
    <w:rsid w:val="00F36ABB"/>
    <w:rsid w:val="00F36D2E"/>
    <w:rsid w:val="00F41B69"/>
    <w:rsid w:val="00F52171"/>
    <w:rsid w:val="00F53D60"/>
    <w:rsid w:val="00F54F9B"/>
    <w:rsid w:val="00F55E6C"/>
    <w:rsid w:val="00F55F50"/>
    <w:rsid w:val="00F567EC"/>
    <w:rsid w:val="00F6113C"/>
    <w:rsid w:val="00F61B41"/>
    <w:rsid w:val="00F65808"/>
    <w:rsid w:val="00F67A23"/>
    <w:rsid w:val="00F71984"/>
    <w:rsid w:val="00F72C6F"/>
    <w:rsid w:val="00F75BF0"/>
    <w:rsid w:val="00F773A1"/>
    <w:rsid w:val="00F81AB7"/>
    <w:rsid w:val="00F820AB"/>
    <w:rsid w:val="00F821C4"/>
    <w:rsid w:val="00F83EAA"/>
    <w:rsid w:val="00F84BF5"/>
    <w:rsid w:val="00F91D49"/>
    <w:rsid w:val="00FA15B4"/>
    <w:rsid w:val="00FA6F6F"/>
    <w:rsid w:val="00FB1504"/>
    <w:rsid w:val="00FB237C"/>
    <w:rsid w:val="00FB2BB8"/>
    <w:rsid w:val="00FB2D27"/>
    <w:rsid w:val="00FB5949"/>
    <w:rsid w:val="00FC20B9"/>
    <w:rsid w:val="00FC489D"/>
    <w:rsid w:val="00FD75A6"/>
    <w:rsid w:val="00FD7BAF"/>
    <w:rsid w:val="00FE1BAF"/>
    <w:rsid w:val="00FE563E"/>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9DDC9-4520-6042-97BC-89F374769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659</Words>
  <Characters>4156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Präzision in Edelstahl</vt:lpstr>
    </vt:vector>
  </TitlesOfParts>
  <Company>di-soric GmbH</Company>
  <LinksUpToDate>false</LinksUpToDate>
  <CharactersWithSpaces>4806</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Präzision in Edelstahl</dc:title>
  <dc:subject>Laser Gabel OGUL V4A</dc:subject>
  <dc:creator>pr›kom wfz</dc:creator>
  <cp:keywords/>
  <dc:description/>
  <cp:lastModifiedBy>Ruhland, Odeke</cp:lastModifiedBy>
  <cp:revision>3</cp:revision>
  <cp:lastPrinted>2019-02-20T15:18:00Z</cp:lastPrinted>
  <dcterms:created xsi:type="dcterms:W3CDTF">2020-06-19T14:09:00Z</dcterms:created>
  <dcterms:modified xsi:type="dcterms:W3CDTF">2020-06-19T14:10:00Z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